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C51" w:rsidRPr="00722999" w:rsidRDefault="00717698" w:rsidP="00717698">
      <w:pPr>
        <w:jc w:val="center"/>
        <w:rPr>
          <w:rFonts w:ascii="Calibri" w:hAnsi="Calibri"/>
          <w:b/>
          <w:sz w:val="44"/>
          <w:szCs w:val="44"/>
        </w:rPr>
      </w:pPr>
      <w:r>
        <w:rPr>
          <w:rFonts w:ascii="Calibri" w:hAnsi="Calibri"/>
          <w:b/>
          <w:sz w:val="44"/>
          <w:szCs w:val="44"/>
        </w:rPr>
        <w:t xml:space="preserve">SEM~ </w:t>
      </w:r>
      <w:r w:rsidR="00F42D38" w:rsidRPr="00722999">
        <w:rPr>
          <w:rFonts w:ascii="Calibri" w:hAnsi="Calibri"/>
          <w:b/>
          <w:sz w:val="44"/>
          <w:szCs w:val="44"/>
        </w:rPr>
        <w:t xml:space="preserve">Chapter </w:t>
      </w:r>
      <w:r w:rsidR="00D363BE">
        <w:rPr>
          <w:rFonts w:ascii="Calibri" w:hAnsi="Calibri"/>
          <w:b/>
          <w:sz w:val="44"/>
          <w:szCs w:val="44"/>
        </w:rPr>
        <w:t>2</w:t>
      </w:r>
      <w:r w:rsidR="00F42D38" w:rsidRPr="00722999">
        <w:rPr>
          <w:rFonts w:ascii="Calibri" w:hAnsi="Calibri"/>
          <w:b/>
          <w:sz w:val="44"/>
          <w:szCs w:val="44"/>
        </w:rPr>
        <w:t xml:space="preserve"> </w:t>
      </w:r>
      <w:r>
        <w:rPr>
          <w:rFonts w:ascii="Calibri" w:hAnsi="Calibri"/>
          <w:b/>
          <w:sz w:val="44"/>
          <w:szCs w:val="44"/>
        </w:rPr>
        <w:t>Notes</w:t>
      </w:r>
    </w:p>
    <w:p w:rsidR="007D48C5" w:rsidRPr="007D48C5" w:rsidRDefault="007D48C5" w:rsidP="007D48C5">
      <w:pPr>
        <w:jc w:val="center"/>
        <w:rPr>
          <w:rFonts w:ascii="Calibri" w:hAnsi="Calibri"/>
          <w:b/>
          <w:u w:val="single"/>
        </w:rPr>
      </w:pPr>
      <w:r w:rsidRPr="007D48C5">
        <w:rPr>
          <w:rFonts w:ascii="Calibri" w:hAnsi="Calibri"/>
          <w:b/>
          <w:u w:val="single"/>
        </w:rPr>
        <w:t>2.1~ Sports &amp; Entertainment Economics</w:t>
      </w:r>
    </w:p>
    <w:p w:rsidR="00166FED" w:rsidRPr="00D363BE" w:rsidRDefault="00D363BE" w:rsidP="00717698">
      <w:pPr>
        <w:rPr>
          <w:rFonts w:ascii="Calibri" w:hAnsi="Calibri"/>
          <w:b/>
        </w:rPr>
      </w:pPr>
      <w:r w:rsidRPr="00D363BE">
        <w:rPr>
          <w:rFonts w:ascii="Calibri" w:hAnsi="Calibri"/>
          <w:b/>
        </w:rPr>
        <w:t xml:space="preserve">Profit Makers </w:t>
      </w:r>
    </w:p>
    <w:p w:rsidR="00722999" w:rsidRDefault="00D363BE" w:rsidP="00936C33">
      <w:pPr>
        <w:rPr>
          <w:rFonts w:ascii="Calibri" w:hAnsi="Calibri"/>
        </w:rPr>
      </w:pPr>
      <w:r w:rsidRPr="00D363BE">
        <w:rPr>
          <w:rFonts w:ascii="Calibri" w:hAnsi="Calibri"/>
          <w:i/>
        </w:rPr>
        <w:t>Revenue</w:t>
      </w:r>
      <w:r>
        <w:rPr>
          <w:rFonts w:ascii="Calibri" w:hAnsi="Calibri"/>
          <w:i/>
        </w:rPr>
        <w:t xml:space="preserve"> (p.32)</w:t>
      </w:r>
      <w:r>
        <w:rPr>
          <w:rFonts w:ascii="Calibri" w:hAnsi="Calibri"/>
        </w:rPr>
        <w:t>: ____</w:t>
      </w:r>
      <w:r w:rsidR="00722999">
        <w:rPr>
          <w:rFonts w:ascii="Calibri" w:hAnsi="Calibri"/>
        </w:rPr>
        <w:t>____________________________________________________________________</w:t>
      </w:r>
      <w:r w:rsidR="00717698">
        <w:rPr>
          <w:rFonts w:ascii="Calibri" w:hAnsi="Calibri"/>
        </w:rPr>
        <w:br/>
        <w:t>_____________________________________________________________________________________</w:t>
      </w:r>
    </w:p>
    <w:p w:rsidR="007D48C5" w:rsidRPr="00936C33" w:rsidRDefault="007D48C5" w:rsidP="00936C33">
      <w:pPr>
        <w:rPr>
          <w:rFonts w:ascii="Calibri" w:hAnsi="Calibri"/>
          <w:sz w:val="10"/>
          <w:szCs w:val="10"/>
        </w:rPr>
      </w:pPr>
    </w:p>
    <w:p w:rsidR="007D48C5" w:rsidRDefault="007D48C5" w:rsidP="00936C33">
      <w:pPr>
        <w:rPr>
          <w:rFonts w:ascii="Calibri" w:hAnsi="Calibri"/>
        </w:rPr>
      </w:pPr>
      <w:r>
        <w:rPr>
          <w:rFonts w:ascii="Calibri" w:hAnsi="Calibri"/>
        </w:rPr>
        <w:t>In addition to U.S. ticket sales, name at least 2 other large sources of revenue for the U.S. film studios.</w:t>
      </w:r>
    </w:p>
    <w:p w:rsidR="007D48C5" w:rsidRDefault="007D48C5" w:rsidP="00936C33">
      <w:pPr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_____________________________________________________________________________________</w:t>
      </w:r>
    </w:p>
    <w:p w:rsidR="007D48C5" w:rsidRPr="00936C33" w:rsidRDefault="007D48C5" w:rsidP="00717698">
      <w:pPr>
        <w:rPr>
          <w:rFonts w:ascii="Calibri" w:hAnsi="Calibri"/>
          <w:sz w:val="10"/>
          <w:szCs w:val="10"/>
        </w:rPr>
      </w:pPr>
    </w:p>
    <w:p w:rsidR="00D363BE" w:rsidRPr="00D363BE" w:rsidRDefault="00D363BE" w:rsidP="00717698">
      <w:pPr>
        <w:rPr>
          <w:rFonts w:ascii="Calibri" w:hAnsi="Calibri"/>
          <w:b/>
        </w:rPr>
      </w:pPr>
      <w:r w:rsidRPr="00D363BE">
        <w:rPr>
          <w:rFonts w:ascii="Calibri" w:hAnsi="Calibri"/>
          <w:b/>
        </w:rPr>
        <w:t xml:space="preserve">Economics </w:t>
      </w:r>
    </w:p>
    <w:p w:rsidR="00D363BE" w:rsidRDefault="00D363BE" w:rsidP="00717698">
      <w:pPr>
        <w:rPr>
          <w:rFonts w:ascii="Calibri" w:hAnsi="Calibri"/>
        </w:rPr>
      </w:pPr>
      <w:r>
        <w:rPr>
          <w:rFonts w:ascii="Calibri" w:hAnsi="Calibri"/>
          <w:i/>
        </w:rPr>
        <w:t>Macroeconomics (p.34)</w:t>
      </w:r>
      <w:r>
        <w:rPr>
          <w:rFonts w:ascii="Calibri" w:hAnsi="Calibri"/>
        </w:rPr>
        <w:t>: _________________________________________________________________</w:t>
      </w:r>
      <w:r w:rsidR="00717698">
        <w:rPr>
          <w:rFonts w:ascii="Calibri" w:hAnsi="Calibri"/>
        </w:rPr>
        <w:br/>
        <w:t>_____________________________________________________________________________________</w:t>
      </w:r>
    </w:p>
    <w:p w:rsidR="00D363BE" w:rsidRDefault="00D363BE" w:rsidP="00717698">
      <w:pPr>
        <w:rPr>
          <w:rFonts w:ascii="Calibri" w:hAnsi="Calibri"/>
        </w:rPr>
      </w:pPr>
      <w:r>
        <w:rPr>
          <w:rFonts w:ascii="Calibri" w:hAnsi="Calibri"/>
          <w:i/>
        </w:rPr>
        <w:t>Microeconomics (p.34)</w:t>
      </w:r>
      <w:r>
        <w:rPr>
          <w:rFonts w:ascii="Calibri" w:hAnsi="Calibri"/>
        </w:rPr>
        <w:t>:__________________________________________________________________</w:t>
      </w:r>
      <w:r w:rsidR="00717698">
        <w:rPr>
          <w:rFonts w:ascii="Calibri" w:hAnsi="Calibri"/>
        </w:rPr>
        <w:br/>
        <w:t>_____________________________________________________________________________________</w:t>
      </w:r>
    </w:p>
    <w:p w:rsidR="001E6C32" w:rsidRDefault="007D48C5" w:rsidP="00D363BE">
      <w:pPr>
        <w:spacing w:line="360" w:lineRule="auto"/>
        <w:jc w:val="center"/>
        <w:rPr>
          <w:rFonts w:ascii="Calibri" w:hAnsi="Calibri"/>
        </w:rPr>
      </w:pPr>
      <w:r>
        <w:rPr>
          <w:rFonts w:ascii="Calibri" w:hAnsi="Calibri"/>
          <w:noProof/>
        </w:rPr>
        <w:pict>
          <v:roundrect id="_x0000_s1031" style="position:absolute;left:0;text-align:left;margin-left:399.6pt;margin-top:18.15pt;width:124.5pt;height:96.55pt;z-index:251661312" arcsize="10923f"/>
        </w:pict>
      </w:r>
      <w:r>
        <w:rPr>
          <w:rFonts w:ascii="Calibri" w:hAnsi="Calibri"/>
          <w:noProof/>
        </w:rPr>
        <w:pict>
          <v:roundrect id="_x0000_s1030" style="position:absolute;left:0;text-align:left;margin-left:267.6pt;margin-top:18.15pt;width:124.5pt;height:96.55pt;z-index:251660288" arcsize="10923f"/>
        </w:pict>
      </w:r>
      <w:r>
        <w:rPr>
          <w:rFonts w:ascii="Calibri" w:hAnsi="Calibri"/>
          <w:noProof/>
        </w:rPr>
        <w:pict>
          <v:roundrect id="_x0000_s1028" style="position:absolute;left:0;text-align:left;margin-left:134.85pt;margin-top:18.15pt;width:124.5pt;height:96.55pt;z-index:251658240" arcsize="10923f"/>
        </w:pict>
      </w:r>
      <w:r>
        <w:rPr>
          <w:rFonts w:ascii="Calibri" w:hAnsi="Calibri"/>
          <w:noProof/>
        </w:rPr>
        <w:pict>
          <v:roundrect id="_x0000_s1029" style="position:absolute;left:0;text-align:left;margin-left:-.15pt;margin-top:18.15pt;width:124.5pt;height:96.55pt;z-index:251659264" arcsize="10923f"/>
        </w:pict>
      </w:r>
      <w:r w:rsidR="00D363BE">
        <w:rPr>
          <w:rFonts w:ascii="Calibri" w:hAnsi="Calibri"/>
          <w:b/>
        </w:rPr>
        <w:t>4 Types of Utility (p.35)</w:t>
      </w:r>
    </w:p>
    <w:p w:rsidR="001E6C32" w:rsidRDefault="00936C33" w:rsidP="001E6C32">
      <w:pPr>
        <w:spacing w:line="360" w:lineRule="auto"/>
        <w:ind w:right="-216"/>
        <w:rPr>
          <w:rFonts w:ascii="Calibri" w:hAnsi="Calibri"/>
        </w:rPr>
      </w:pPr>
      <w:r>
        <w:rPr>
          <w:rFonts w:ascii="Calibri" w:hAnsi="Calibri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6" type="#_x0000_t32" style="position:absolute;margin-left:290.1pt;margin-top:17.1pt;width:76.5pt;height:0;z-index:251679744" o:connectortype="straight"/>
        </w:pict>
      </w:r>
      <w:r>
        <w:rPr>
          <w:rFonts w:ascii="Calibri" w:hAnsi="Calibri"/>
          <w:noProof/>
        </w:rPr>
        <w:pict>
          <v:shape id="_x0000_s1057" type="#_x0000_t32" style="position:absolute;margin-left:425.85pt;margin-top:17.1pt;width:76.5pt;height:0;z-index:251680768" o:connectortype="straight"/>
        </w:pict>
      </w:r>
      <w:r>
        <w:rPr>
          <w:rFonts w:ascii="Calibri" w:hAnsi="Calibri"/>
          <w:noProof/>
        </w:rPr>
        <w:pict>
          <v:shape id="_x0000_s1055" type="#_x0000_t32" style="position:absolute;margin-left:158.85pt;margin-top:17.1pt;width:76.5pt;height:0;z-index:251678720" o:connectortype="straight"/>
        </w:pict>
      </w:r>
      <w:r>
        <w:rPr>
          <w:rFonts w:ascii="Calibri" w:hAnsi="Calibri"/>
          <w:noProof/>
        </w:rPr>
        <w:pict>
          <v:shape id="_x0000_s1054" type="#_x0000_t32" style="position:absolute;margin-left:26.1pt;margin-top:17.1pt;width:76.5pt;height:0;z-index:251677696" o:connectortype="straight"/>
        </w:pict>
      </w:r>
    </w:p>
    <w:p w:rsidR="001E6C32" w:rsidRDefault="001E6C32" w:rsidP="001E6C32">
      <w:pPr>
        <w:spacing w:line="360" w:lineRule="auto"/>
        <w:ind w:right="-216"/>
        <w:rPr>
          <w:rFonts w:ascii="Calibri" w:hAnsi="Calibri"/>
        </w:rPr>
      </w:pPr>
    </w:p>
    <w:p w:rsidR="001E6C32" w:rsidRDefault="001E6C32" w:rsidP="001E6C32">
      <w:pPr>
        <w:spacing w:line="360" w:lineRule="auto"/>
        <w:ind w:right="-216"/>
        <w:rPr>
          <w:rFonts w:ascii="Calibri" w:hAnsi="Calibri"/>
        </w:rPr>
      </w:pPr>
    </w:p>
    <w:p w:rsidR="001E6C32" w:rsidRDefault="001E6C32" w:rsidP="001E6C32">
      <w:pPr>
        <w:spacing w:line="360" w:lineRule="auto"/>
        <w:ind w:right="-216"/>
        <w:rPr>
          <w:rFonts w:ascii="Calibri" w:hAnsi="Calibri"/>
        </w:rPr>
      </w:pPr>
    </w:p>
    <w:p w:rsidR="007D48C5" w:rsidRPr="007D48C5" w:rsidRDefault="00B53AA8" w:rsidP="00343785">
      <w:pPr>
        <w:spacing w:line="276" w:lineRule="auto"/>
        <w:ind w:right="-216"/>
        <w:jc w:val="center"/>
        <w:rPr>
          <w:rFonts w:ascii="Calibri" w:hAnsi="Calibri"/>
          <w:b/>
          <w:u w:val="single"/>
        </w:rPr>
      </w:pPr>
      <w:r w:rsidRPr="00B53AA8">
        <w:rPr>
          <w:rFonts w:ascii="Calibri" w:hAnsi="Calibri"/>
          <w:b/>
          <w:sz w:val="12"/>
          <w:szCs w:val="12"/>
        </w:rPr>
        <w:br/>
      </w:r>
      <w:r w:rsidR="007D48C5" w:rsidRPr="007D48C5">
        <w:rPr>
          <w:rFonts w:ascii="Calibri" w:hAnsi="Calibri"/>
          <w:b/>
          <w:u w:val="single"/>
        </w:rPr>
        <w:t>2.2 ~ Risk Management</w:t>
      </w:r>
    </w:p>
    <w:p w:rsidR="00B53AA8" w:rsidRPr="00B53AA8" w:rsidRDefault="00936C33" w:rsidP="00343785">
      <w:pPr>
        <w:spacing w:line="276" w:lineRule="auto"/>
        <w:ind w:right="-216"/>
        <w:jc w:val="center"/>
        <w:rPr>
          <w:rFonts w:ascii="Calibri" w:hAnsi="Calibri"/>
          <w:b/>
        </w:rPr>
      </w:pPr>
      <w:r>
        <w:rPr>
          <w:rFonts w:ascii="Calibri" w:hAnsi="Calibri"/>
          <w:noProof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34" type="#_x0000_t9" style="position:absolute;left:0;text-align:left;margin-left:353.1pt;margin-top:18.3pt;width:163.5pt;height:118.7pt;z-index:251664384"/>
        </w:pict>
      </w:r>
      <w:r>
        <w:rPr>
          <w:rFonts w:ascii="Calibri" w:hAnsi="Calibri"/>
          <w:noProof/>
        </w:rPr>
        <w:pict>
          <v:shape id="_x0000_s1033" type="#_x0000_t9" style="position:absolute;left:0;text-align:left;margin-left:178.35pt;margin-top:18.3pt;width:163.5pt;height:118.7pt;z-index:251663360"/>
        </w:pict>
      </w:r>
      <w:r>
        <w:rPr>
          <w:rFonts w:ascii="Calibri" w:hAnsi="Calibri"/>
          <w:noProof/>
        </w:rPr>
        <w:pict>
          <v:shape id="_x0000_s1032" type="#_x0000_t9" style="position:absolute;left:0;text-align:left;margin-left:-.15pt;margin-top:18.3pt;width:163.5pt;height:118.7pt;z-index:251662336"/>
        </w:pict>
      </w:r>
      <w:r w:rsidR="00D363BE">
        <w:rPr>
          <w:rFonts w:ascii="Calibri" w:hAnsi="Calibri"/>
          <w:b/>
        </w:rPr>
        <w:t xml:space="preserve">Risking it </w:t>
      </w:r>
      <w:proofErr w:type="gramStart"/>
      <w:r w:rsidR="00D363BE">
        <w:rPr>
          <w:rFonts w:ascii="Calibri" w:hAnsi="Calibri"/>
          <w:b/>
        </w:rPr>
        <w:t>All</w:t>
      </w:r>
      <w:proofErr w:type="gramEnd"/>
      <w:r w:rsidR="00D363BE">
        <w:rPr>
          <w:rFonts w:ascii="Calibri" w:hAnsi="Calibri"/>
          <w:b/>
        </w:rPr>
        <w:t xml:space="preserve"> – 3 Categories of Risk (p.37-38)</w:t>
      </w:r>
    </w:p>
    <w:p w:rsidR="00D363BE" w:rsidRPr="00D363BE" w:rsidRDefault="00D363BE" w:rsidP="00936C33">
      <w:pPr>
        <w:spacing w:line="276" w:lineRule="auto"/>
        <w:rPr>
          <w:rFonts w:ascii="Calibri" w:hAnsi="Calibri"/>
        </w:rPr>
      </w:pPr>
    </w:p>
    <w:p w:rsidR="00D363BE" w:rsidRPr="00D363BE" w:rsidRDefault="00936C33" w:rsidP="00D363BE">
      <w:pPr>
        <w:rPr>
          <w:rFonts w:ascii="Calibri" w:hAnsi="Calibri"/>
        </w:rPr>
      </w:pPr>
      <w:r>
        <w:rPr>
          <w:rFonts w:ascii="Calibri" w:hAnsi="Calibri"/>
          <w:noProof/>
        </w:rPr>
        <w:pict>
          <v:shape id="_x0000_s1053" type="#_x0000_t32" style="position:absolute;margin-left:395.85pt;margin-top:8.15pt;width:76.5pt;height:0;z-index:251676672" o:connectortype="straight"/>
        </w:pict>
      </w:r>
      <w:r>
        <w:rPr>
          <w:rFonts w:ascii="Calibri" w:hAnsi="Calibri"/>
          <w:noProof/>
        </w:rPr>
        <w:pict>
          <v:shape id="_x0000_s1052" type="#_x0000_t32" style="position:absolute;margin-left:222.6pt;margin-top:8.15pt;width:76.5pt;height:0;z-index:251675648" o:connectortype="straight"/>
        </w:pict>
      </w:r>
      <w:r>
        <w:rPr>
          <w:rFonts w:ascii="Calibri" w:hAnsi="Calibri"/>
          <w:noProof/>
        </w:rPr>
        <w:pict>
          <v:shape id="_x0000_s1051" type="#_x0000_t32" style="position:absolute;margin-left:41.1pt;margin-top:8.15pt;width:76.5pt;height:0;z-index:251674624" o:connectortype="straight"/>
        </w:pict>
      </w:r>
    </w:p>
    <w:p w:rsidR="00D363BE" w:rsidRPr="00D363BE" w:rsidRDefault="00D363BE" w:rsidP="00D363BE">
      <w:pPr>
        <w:rPr>
          <w:rFonts w:ascii="Calibri" w:hAnsi="Calibri"/>
        </w:rPr>
      </w:pPr>
    </w:p>
    <w:p w:rsidR="00D363BE" w:rsidRPr="00D363BE" w:rsidRDefault="00D363BE" w:rsidP="00D363BE">
      <w:pPr>
        <w:rPr>
          <w:rFonts w:ascii="Calibri" w:hAnsi="Calibri"/>
        </w:rPr>
      </w:pPr>
    </w:p>
    <w:p w:rsidR="00D363BE" w:rsidRPr="00D363BE" w:rsidRDefault="00D363BE" w:rsidP="00D363BE">
      <w:pPr>
        <w:rPr>
          <w:rFonts w:ascii="Calibri" w:hAnsi="Calibri"/>
        </w:rPr>
      </w:pPr>
    </w:p>
    <w:p w:rsidR="00D363BE" w:rsidRPr="00D363BE" w:rsidRDefault="00D363BE" w:rsidP="00D363BE">
      <w:pPr>
        <w:rPr>
          <w:rFonts w:ascii="Calibri" w:hAnsi="Calibri"/>
        </w:rPr>
      </w:pPr>
    </w:p>
    <w:p w:rsidR="00D363BE" w:rsidRPr="00D363BE" w:rsidRDefault="00D363BE" w:rsidP="00D363BE">
      <w:pPr>
        <w:rPr>
          <w:rFonts w:ascii="Calibri" w:hAnsi="Calibri"/>
        </w:rPr>
      </w:pPr>
    </w:p>
    <w:p w:rsidR="00D363BE" w:rsidRPr="00D363BE" w:rsidRDefault="00D363BE" w:rsidP="00D363BE">
      <w:pPr>
        <w:rPr>
          <w:rFonts w:ascii="Calibri" w:hAnsi="Calibri"/>
        </w:rPr>
      </w:pPr>
    </w:p>
    <w:p w:rsidR="00FC382C" w:rsidRDefault="00D363BE" w:rsidP="00D363BE">
      <w:pPr>
        <w:jc w:val="center"/>
        <w:rPr>
          <w:rFonts w:ascii="Calibri" w:hAnsi="Calibri"/>
          <w:b/>
        </w:rPr>
      </w:pPr>
      <w:r w:rsidRPr="00D363BE">
        <w:rPr>
          <w:rFonts w:ascii="Calibri" w:hAnsi="Calibri"/>
          <w:b/>
        </w:rPr>
        <w:t xml:space="preserve">3 </w:t>
      </w:r>
      <w:r w:rsidR="00936C33" w:rsidRPr="00D363BE">
        <w:rPr>
          <w:rFonts w:ascii="Calibri" w:hAnsi="Calibri"/>
          <w:b/>
        </w:rPr>
        <w:t xml:space="preserve">Categories </w:t>
      </w:r>
      <w:r w:rsidR="00936C33">
        <w:rPr>
          <w:rFonts w:ascii="Calibri" w:hAnsi="Calibri"/>
          <w:b/>
        </w:rPr>
        <w:t>- F</w:t>
      </w:r>
      <w:r w:rsidRPr="00D363BE">
        <w:rPr>
          <w:rFonts w:ascii="Calibri" w:hAnsi="Calibri"/>
          <w:b/>
        </w:rPr>
        <w:t>urther Classified</w:t>
      </w:r>
    </w:p>
    <w:p w:rsidR="00D363BE" w:rsidRPr="007D48C5" w:rsidRDefault="00936C33" w:rsidP="00D363BE">
      <w:pPr>
        <w:jc w:val="center"/>
        <w:rPr>
          <w:rFonts w:ascii="Calibri" w:hAnsi="Calibri"/>
          <w:b/>
          <w:sz w:val="10"/>
          <w:szCs w:val="10"/>
        </w:rPr>
      </w:pPr>
      <w:r w:rsidRPr="007D48C5">
        <w:rPr>
          <w:rFonts w:ascii="Calibri" w:hAnsi="Calibri"/>
          <w:b/>
          <w:noProof/>
          <w:sz w:val="10"/>
          <w:szCs w:val="10"/>
        </w:rPr>
        <w:pict>
          <v:shape id="_x0000_s1050" style="position:absolute;left:0;text-align:left;margin-left:336.6pt;margin-top:.9pt;width:24.85pt;height:227.6pt;rotation:180;z-index:251673600" coordsize="497,5070" path="m462,c252,269,42,538,42,780v,242,405,410,420,675c477,1720,130,2053,132,2370v2,317,365,655,345,990c457,3695,24,4095,12,4380,,4665,337,4948,402,5070e" filled="f" strokeweight="3pt">
            <v:path arrowok="t"/>
          </v:shape>
        </w:pict>
      </w:r>
      <w:r w:rsidRPr="007D48C5">
        <w:rPr>
          <w:rFonts w:ascii="Calibri" w:hAnsi="Calibri"/>
          <w:b/>
          <w:noProof/>
          <w:sz w:val="10"/>
          <w:szCs w:val="10"/>
        </w:rPr>
        <w:pict>
          <v:shape id="_x0000_s1049" style="position:absolute;left:0;text-align:left;margin-left:147pt;margin-top:.9pt;width:24.85pt;height:227.6pt;z-index:251672576" coordsize="497,5070" path="m462,c252,269,42,538,42,780v,242,405,410,420,675c477,1720,130,2053,132,2370v2,317,365,655,345,990c457,3695,24,4095,12,4380,,4665,337,4948,402,5070e" filled="f" strokeweight="3pt">
            <v:path arrowok="t"/>
          </v:shape>
        </w:pict>
      </w:r>
    </w:p>
    <w:p w:rsidR="00D363BE" w:rsidRDefault="00972775" w:rsidP="00F2283A">
      <w:pPr>
        <w:tabs>
          <w:tab w:val="center" w:pos="1260"/>
          <w:tab w:val="center" w:pos="5040"/>
          <w:tab w:val="center" w:pos="9000"/>
        </w:tabs>
        <w:rPr>
          <w:rFonts w:ascii="Calibri" w:hAnsi="Calibri"/>
          <w:b/>
          <w:i/>
        </w:rPr>
      </w:pPr>
      <w:r w:rsidRPr="00972775">
        <w:rPr>
          <w:rFonts w:ascii="Calibri" w:hAnsi="Calibri"/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47" type="#_x0000_t65" style="position:absolute;margin-left:370.35pt;margin-top:119.65pt;width:153.75pt;height:96.85pt;z-index:251671552"/>
        </w:pict>
      </w:r>
      <w:r w:rsidRPr="00972775">
        <w:rPr>
          <w:rFonts w:ascii="Calibri" w:hAnsi="Calibri"/>
          <w:noProof/>
        </w:rPr>
        <w:pict>
          <v:shape id="_x0000_s1046" type="#_x0000_t65" style="position:absolute;margin-left:370.35pt;margin-top:15.4pt;width:153.75pt;height:96.85pt;z-index:251670528"/>
        </w:pict>
      </w:r>
      <w:r w:rsidRPr="00972775">
        <w:rPr>
          <w:rFonts w:ascii="Calibri" w:hAnsi="Calibri"/>
          <w:noProof/>
        </w:rPr>
        <w:pict>
          <v:shape id="_x0000_s1045" type="#_x0000_t65" style="position:absolute;margin-left:178.35pt;margin-top:119.65pt;width:153.75pt;height:96.85pt;z-index:251669504"/>
        </w:pict>
      </w:r>
      <w:r w:rsidRPr="00972775">
        <w:rPr>
          <w:rFonts w:ascii="Calibri" w:hAnsi="Calibri"/>
          <w:noProof/>
        </w:rPr>
        <w:pict>
          <v:shape id="_x0000_s1044" type="#_x0000_t65" style="position:absolute;margin-left:178.35pt;margin-top:15.4pt;width:153.75pt;height:96.85pt;z-index:251668480"/>
        </w:pict>
      </w:r>
      <w:r w:rsidRPr="00972775">
        <w:rPr>
          <w:rFonts w:ascii="Calibri" w:hAnsi="Calibri"/>
          <w:noProof/>
        </w:rPr>
        <w:pict>
          <v:shape id="_x0000_s1043" type="#_x0000_t65" style="position:absolute;margin-left:-12.9pt;margin-top:119.65pt;width:153.75pt;height:96.85pt;z-index:251667456"/>
        </w:pict>
      </w:r>
      <w:r w:rsidRPr="00972775">
        <w:rPr>
          <w:rFonts w:ascii="Calibri" w:hAnsi="Calibri"/>
          <w:noProof/>
        </w:rPr>
        <w:pict>
          <v:shape id="_x0000_s1040" type="#_x0000_t65" style="position:absolute;margin-left:-12.9pt;margin-top:15.4pt;width:153.75pt;height:96.85pt;z-index:251666432"/>
        </w:pict>
      </w:r>
      <w:r w:rsidR="00D363BE">
        <w:rPr>
          <w:rFonts w:ascii="Calibri" w:hAnsi="Calibri"/>
        </w:rPr>
        <w:tab/>
      </w:r>
      <w:r w:rsidR="00D363BE" w:rsidRPr="00D363BE">
        <w:rPr>
          <w:rFonts w:ascii="Calibri" w:hAnsi="Calibri"/>
          <w:b/>
          <w:i/>
        </w:rPr>
        <w:t>Gain or Loss Risk</w:t>
      </w:r>
      <w:r w:rsidR="00D363BE">
        <w:rPr>
          <w:rFonts w:ascii="Calibri" w:hAnsi="Calibri"/>
          <w:b/>
          <w:i/>
        </w:rPr>
        <w:t>s</w:t>
      </w:r>
      <w:r w:rsidR="00D363BE">
        <w:rPr>
          <w:rFonts w:ascii="Calibri" w:hAnsi="Calibri"/>
        </w:rPr>
        <w:tab/>
      </w:r>
      <w:r w:rsidR="00D363BE" w:rsidRPr="00D363BE">
        <w:rPr>
          <w:rFonts w:ascii="Calibri" w:hAnsi="Calibri"/>
          <w:b/>
          <w:i/>
        </w:rPr>
        <w:t>Controllable Risk</w:t>
      </w:r>
      <w:r w:rsidR="00D363BE">
        <w:rPr>
          <w:rFonts w:ascii="Calibri" w:hAnsi="Calibri"/>
          <w:b/>
          <w:i/>
        </w:rPr>
        <w:t>s</w:t>
      </w:r>
      <w:r w:rsidR="00F2283A">
        <w:rPr>
          <w:rFonts w:ascii="Calibri" w:hAnsi="Calibri"/>
          <w:b/>
          <w:i/>
        </w:rPr>
        <w:tab/>
        <w:t>Insurable Risks</w:t>
      </w:r>
    </w:p>
    <w:p w:rsidR="00BB6F5A" w:rsidRDefault="00BB6F5A" w:rsidP="00F2283A">
      <w:pPr>
        <w:tabs>
          <w:tab w:val="center" w:pos="1260"/>
          <w:tab w:val="center" w:pos="5040"/>
          <w:tab w:val="center" w:pos="9000"/>
        </w:tabs>
        <w:rPr>
          <w:rFonts w:ascii="Calibri" w:hAnsi="Calibri"/>
          <w:b/>
          <w:i/>
        </w:rPr>
      </w:pPr>
    </w:p>
    <w:p w:rsidR="00BB6F5A" w:rsidRDefault="00BB6F5A" w:rsidP="00F2283A">
      <w:pPr>
        <w:tabs>
          <w:tab w:val="center" w:pos="1260"/>
          <w:tab w:val="center" w:pos="5040"/>
          <w:tab w:val="center" w:pos="9000"/>
        </w:tabs>
        <w:rPr>
          <w:rFonts w:ascii="Calibri" w:hAnsi="Calibri"/>
          <w:b/>
          <w:i/>
        </w:rPr>
      </w:pPr>
    </w:p>
    <w:p w:rsidR="00BB6F5A" w:rsidRDefault="00BB6F5A" w:rsidP="00F2283A">
      <w:pPr>
        <w:tabs>
          <w:tab w:val="center" w:pos="1260"/>
          <w:tab w:val="center" w:pos="5040"/>
          <w:tab w:val="center" w:pos="9000"/>
        </w:tabs>
        <w:rPr>
          <w:rFonts w:ascii="Calibri" w:hAnsi="Calibri"/>
          <w:b/>
          <w:i/>
        </w:rPr>
      </w:pPr>
    </w:p>
    <w:p w:rsidR="00BB6F5A" w:rsidRDefault="00BB6F5A" w:rsidP="00F2283A">
      <w:pPr>
        <w:tabs>
          <w:tab w:val="center" w:pos="1260"/>
          <w:tab w:val="center" w:pos="5040"/>
          <w:tab w:val="center" w:pos="9000"/>
        </w:tabs>
        <w:rPr>
          <w:rFonts w:ascii="Calibri" w:hAnsi="Calibri"/>
          <w:b/>
          <w:i/>
        </w:rPr>
      </w:pPr>
    </w:p>
    <w:p w:rsidR="00BB6F5A" w:rsidRDefault="00BB6F5A" w:rsidP="00F2283A">
      <w:pPr>
        <w:tabs>
          <w:tab w:val="center" w:pos="1260"/>
          <w:tab w:val="center" w:pos="5040"/>
          <w:tab w:val="center" w:pos="9000"/>
        </w:tabs>
        <w:rPr>
          <w:rFonts w:ascii="Calibri" w:hAnsi="Calibri"/>
          <w:b/>
          <w:i/>
        </w:rPr>
      </w:pPr>
    </w:p>
    <w:p w:rsidR="00BB6F5A" w:rsidRDefault="00BB6F5A" w:rsidP="00F2283A">
      <w:pPr>
        <w:tabs>
          <w:tab w:val="center" w:pos="1260"/>
          <w:tab w:val="center" w:pos="5040"/>
          <w:tab w:val="center" w:pos="9000"/>
        </w:tabs>
        <w:rPr>
          <w:rFonts w:ascii="Calibri" w:hAnsi="Calibri"/>
          <w:b/>
          <w:i/>
        </w:rPr>
      </w:pPr>
    </w:p>
    <w:p w:rsidR="00BB6F5A" w:rsidRDefault="00BB6F5A" w:rsidP="00F2283A">
      <w:pPr>
        <w:tabs>
          <w:tab w:val="center" w:pos="1260"/>
          <w:tab w:val="center" w:pos="5040"/>
          <w:tab w:val="center" w:pos="9000"/>
        </w:tabs>
        <w:rPr>
          <w:rFonts w:ascii="Calibri" w:hAnsi="Calibri"/>
          <w:b/>
          <w:i/>
        </w:rPr>
      </w:pPr>
    </w:p>
    <w:p w:rsidR="00BB6F5A" w:rsidRDefault="00BB6F5A" w:rsidP="00F2283A">
      <w:pPr>
        <w:tabs>
          <w:tab w:val="center" w:pos="1260"/>
          <w:tab w:val="center" w:pos="5040"/>
          <w:tab w:val="center" w:pos="9000"/>
        </w:tabs>
        <w:rPr>
          <w:rFonts w:ascii="Calibri" w:hAnsi="Calibri"/>
          <w:b/>
          <w:i/>
        </w:rPr>
      </w:pPr>
    </w:p>
    <w:p w:rsidR="00BB6F5A" w:rsidRDefault="00BB6F5A" w:rsidP="00F2283A">
      <w:pPr>
        <w:tabs>
          <w:tab w:val="center" w:pos="1260"/>
          <w:tab w:val="center" w:pos="5040"/>
          <w:tab w:val="center" w:pos="9000"/>
        </w:tabs>
        <w:rPr>
          <w:rFonts w:ascii="Calibri" w:hAnsi="Calibri"/>
          <w:b/>
          <w:i/>
        </w:rPr>
      </w:pPr>
    </w:p>
    <w:p w:rsidR="00BB6F5A" w:rsidRDefault="00BB6F5A" w:rsidP="00F2283A">
      <w:pPr>
        <w:tabs>
          <w:tab w:val="center" w:pos="1260"/>
          <w:tab w:val="center" w:pos="5040"/>
          <w:tab w:val="center" w:pos="9000"/>
        </w:tabs>
        <w:rPr>
          <w:rFonts w:ascii="Calibri" w:hAnsi="Calibri"/>
          <w:b/>
          <w:i/>
        </w:rPr>
      </w:pPr>
    </w:p>
    <w:p w:rsidR="00BB6F5A" w:rsidRDefault="00BB6F5A" w:rsidP="00F2283A">
      <w:pPr>
        <w:tabs>
          <w:tab w:val="center" w:pos="1260"/>
          <w:tab w:val="center" w:pos="5040"/>
          <w:tab w:val="center" w:pos="9000"/>
        </w:tabs>
        <w:rPr>
          <w:rFonts w:ascii="Calibri" w:hAnsi="Calibri"/>
          <w:b/>
          <w:i/>
        </w:rPr>
      </w:pPr>
    </w:p>
    <w:p w:rsidR="00BB6F5A" w:rsidRDefault="00BB6F5A" w:rsidP="00F2283A">
      <w:pPr>
        <w:tabs>
          <w:tab w:val="center" w:pos="1260"/>
          <w:tab w:val="center" w:pos="5040"/>
          <w:tab w:val="center" w:pos="9000"/>
        </w:tabs>
        <w:rPr>
          <w:rFonts w:ascii="Calibri" w:hAnsi="Calibri"/>
          <w:b/>
          <w:i/>
        </w:rPr>
      </w:pPr>
    </w:p>
    <w:p w:rsidR="00936C33" w:rsidRDefault="00936C33" w:rsidP="00F2283A">
      <w:pPr>
        <w:tabs>
          <w:tab w:val="center" w:pos="1260"/>
          <w:tab w:val="center" w:pos="5040"/>
          <w:tab w:val="center" w:pos="9000"/>
        </w:tabs>
        <w:rPr>
          <w:rFonts w:ascii="Calibri" w:hAnsi="Calibri"/>
          <w:b/>
        </w:rPr>
      </w:pPr>
    </w:p>
    <w:p w:rsidR="00BB6F5A" w:rsidRDefault="00BB6F5A" w:rsidP="00936C33">
      <w:pPr>
        <w:tabs>
          <w:tab w:val="center" w:pos="1260"/>
          <w:tab w:val="center" w:pos="5040"/>
          <w:tab w:val="center" w:pos="9000"/>
        </w:tabs>
        <w:spacing w:line="276" w:lineRule="auto"/>
        <w:rPr>
          <w:rFonts w:ascii="Calibri" w:hAnsi="Calibri"/>
          <w:b/>
        </w:rPr>
      </w:pPr>
      <w:r w:rsidRPr="00BB6F5A">
        <w:rPr>
          <w:rFonts w:ascii="Calibri" w:hAnsi="Calibri"/>
          <w:b/>
        </w:rPr>
        <w:t>Managing Risks</w:t>
      </w:r>
      <w:r>
        <w:rPr>
          <w:rFonts w:ascii="Calibri" w:hAnsi="Calibri"/>
          <w:b/>
        </w:rPr>
        <w:t xml:space="preserve"> ~ Risk management strategies (p.39-40)</w:t>
      </w:r>
    </w:p>
    <w:p w:rsidR="00BB6F5A" w:rsidRDefault="00BB6F5A" w:rsidP="00936C33">
      <w:pPr>
        <w:tabs>
          <w:tab w:val="center" w:pos="1260"/>
          <w:tab w:val="center" w:pos="5040"/>
          <w:tab w:val="center" w:pos="9000"/>
        </w:tabs>
        <w:spacing w:line="360" w:lineRule="auto"/>
        <w:rPr>
          <w:rFonts w:ascii="Calibri" w:hAnsi="Calibri"/>
        </w:rPr>
      </w:pPr>
      <w:r>
        <w:rPr>
          <w:rFonts w:ascii="Calibri" w:hAnsi="Calibri"/>
        </w:rPr>
        <w:t>Avoidance: ____________________________________________________________________________</w:t>
      </w:r>
    </w:p>
    <w:p w:rsidR="00BB6F5A" w:rsidRDefault="00BB6F5A" w:rsidP="00936C33">
      <w:pPr>
        <w:tabs>
          <w:tab w:val="center" w:pos="1260"/>
          <w:tab w:val="center" w:pos="5040"/>
          <w:tab w:val="center" w:pos="9000"/>
        </w:tabs>
        <w:spacing w:line="360" w:lineRule="auto"/>
        <w:rPr>
          <w:rFonts w:ascii="Calibri" w:hAnsi="Calibri"/>
        </w:rPr>
      </w:pPr>
      <w:r>
        <w:rPr>
          <w:rFonts w:ascii="Calibri" w:hAnsi="Calibri"/>
        </w:rPr>
        <w:t>Insurance:  ____________________________________________________________________________</w:t>
      </w:r>
    </w:p>
    <w:p w:rsidR="00BB6F5A" w:rsidRDefault="00BB6F5A" w:rsidP="00936C33">
      <w:pPr>
        <w:tabs>
          <w:tab w:val="center" w:pos="1260"/>
          <w:tab w:val="center" w:pos="5040"/>
          <w:tab w:val="center" w:pos="9000"/>
        </w:tabs>
        <w:spacing w:line="360" w:lineRule="auto"/>
        <w:rPr>
          <w:rFonts w:ascii="Calibri" w:hAnsi="Calibri"/>
        </w:rPr>
      </w:pPr>
      <w:r>
        <w:rPr>
          <w:rFonts w:ascii="Calibri" w:hAnsi="Calibri"/>
        </w:rPr>
        <w:t>Transfer:  _____________________________________________________________________________</w:t>
      </w:r>
    </w:p>
    <w:p w:rsidR="00BB6F5A" w:rsidRDefault="00BB6F5A" w:rsidP="00936C33">
      <w:pPr>
        <w:tabs>
          <w:tab w:val="center" w:pos="1260"/>
          <w:tab w:val="center" w:pos="5040"/>
          <w:tab w:val="center" w:pos="9000"/>
        </w:tabs>
        <w:spacing w:line="360" w:lineRule="auto"/>
        <w:rPr>
          <w:rFonts w:ascii="Calibri" w:hAnsi="Calibri"/>
        </w:rPr>
      </w:pPr>
      <w:r>
        <w:rPr>
          <w:rFonts w:ascii="Calibri" w:hAnsi="Calibri"/>
        </w:rPr>
        <w:t>Retention:  ____________________________________________________________________________</w:t>
      </w:r>
    </w:p>
    <w:p w:rsidR="007D48C5" w:rsidRDefault="007D48C5" w:rsidP="007D48C5">
      <w:pPr>
        <w:tabs>
          <w:tab w:val="center" w:pos="1260"/>
          <w:tab w:val="center" w:pos="5040"/>
          <w:tab w:val="center" w:pos="9000"/>
        </w:tabs>
        <w:spacing w:line="276" w:lineRule="auto"/>
        <w:rPr>
          <w:rFonts w:ascii="Calibri" w:hAnsi="Calibri"/>
          <w:i/>
        </w:rPr>
      </w:pPr>
    </w:p>
    <w:p w:rsidR="007D48C5" w:rsidRDefault="007D48C5" w:rsidP="007D48C5">
      <w:pPr>
        <w:tabs>
          <w:tab w:val="center" w:pos="1260"/>
          <w:tab w:val="center" w:pos="5040"/>
          <w:tab w:val="center" w:pos="9000"/>
        </w:tabs>
        <w:spacing w:line="276" w:lineRule="auto"/>
        <w:rPr>
          <w:rFonts w:ascii="Calibri" w:hAnsi="Calibri"/>
        </w:rPr>
      </w:pPr>
      <w:r w:rsidRPr="00A7364E">
        <w:rPr>
          <w:rFonts w:ascii="Calibri" w:hAnsi="Calibri"/>
          <w:i/>
        </w:rPr>
        <w:t>Premium</w:t>
      </w:r>
      <w:r>
        <w:rPr>
          <w:rFonts w:ascii="Calibri" w:hAnsi="Calibri"/>
          <w:i/>
        </w:rPr>
        <w:t xml:space="preserve"> </w:t>
      </w:r>
      <w:r w:rsidRPr="00A7364E">
        <w:rPr>
          <w:rFonts w:ascii="Calibri" w:hAnsi="Calibri"/>
          <w:i/>
        </w:rPr>
        <w:t>(p.40)</w:t>
      </w:r>
      <w:r>
        <w:rPr>
          <w:rFonts w:ascii="Calibri" w:hAnsi="Calibri"/>
        </w:rPr>
        <w:t>:  _______________________________________________________________________</w:t>
      </w:r>
    </w:p>
    <w:p w:rsidR="007D48C5" w:rsidRDefault="007D48C5" w:rsidP="00BB6F5A">
      <w:pPr>
        <w:rPr>
          <w:rFonts w:ascii="Calibri" w:hAnsi="Calibri"/>
          <w:b/>
          <w:u w:val="single"/>
        </w:rPr>
      </w:pPr>
    </w:p>
    <w:p w:rsidR="00936C33" w:rsidRDefault="00936C33" w:rsidP="00BB6F5A">
      <w:pPr>
        <w:rPr>
          <w:rFonts w:ascii="Calibri" w:hAnsi="Calibri"/>
          <w:b/>
          <w:u w:val="single"/>
        </w:rPr>
      </w:pPr>
    </w:p>
    <w:p w:rsidR="00BB6F5A" w:rsidRDefault="007D48C5" w:rsidP="007D48C5">
      <w:pPr>
        <w:jc w:val="center"/>
        <w:rPr>
          <w:rFonts w:ascii="Calibri" w:hAnsi="Calibri"/>
        </w:rPr>
      </w:pPr>
      <w:r w:rsidRPr="007D48C5">
        <w:rPr>
          <w:rFonts w:ascii="Calibri" w:hAnsi="Calibri"/>
          <w:b/>
          <w:u w:val="single"/>
        </w:rPr>
        <w:t>2.</w:t>
      </w:r>
      <w:r>
        <w:rPr>
          <w:rFonts w:ascii="Calibri" w:hAnsi="Calibri"/>
          <w:b/>
          <w:u w:val="single"/>
        </w:rPr>
        <w:t>3</w:t>
      </w:r>
      <w:r w:rsidRPr="007D48C5">
        <w:rPr>
          <w:rFonts w:ascii="Calibri" w:hAnsi="Calibri"/>
          <w:b/>
          <w:u w:val="single"/>
        </w:rPr>
        <w:t xml:space="preserve"> ~ </w:t>
      </w:r>
      <w:r>
        <w:rPr>
          <w:rFonts w:ascii="Calibri" w:hAnsi="Calibri"/>
          <w:b/>
          <w:u w:val="single"/>
        </w:rPr>
        <w:t>Business Ethics</w:t>
      </w:r>
    </w:p>
    <w:p w:rsidR="00BB6F5A" w:rsidRPr="00BB6F5A" w:rsidRDefault="00BB6F5A" w:rsidP="00BB6F5A">
      <w:pPr>
        <w:rPr>
          <w:rFonts w:ascii="Calibri" w:hAnsi="Calibri"/>
          <w:b/>
        </w:rPr>
      </w:pPr>
      <w:r w:rsidRPr="00BB6F5A">
        <w:rPr>
          <w:rFonts w:ascii="Calibri" w:hAnsi="Calibri"/>
          <w:b/>
        </w:rPr>
        <w:t>Ethics &amp; Character</w:t>
      </w:r>
    </w:p>
    <w:p w:rsidR="00BB6F5A" w:rsidRDefault="00BB6F5A" w:rsidP="00BB6F5A">
      <w:pPr>
        <w:rPr>
          <w:rFonts w:ascii="Calibri" w:hAnsi="Calibri"/>
        </w:rPr>
      </w:pPr>
      <w:r w:rsidRPr="00BB6F5A">
        <w:rPr>
          <w:rFonts w:ascii="Calibri" w:hAnsi="Calibri"/>
          <w:i/>
        </w:rPr>
        <w:t>Character Development</w:t>
      </w:r>
      <w:r w:rsidR="007D48C5">
        <w:rPr>
          <w:rFonts w:ascii="Calibri" w:hAnsi="Calibri"/>
          <w:i/>
        </w:rPr>
        <w:t xml:space="preserve"> (p.43)</w:t>
      </w:r>
      <w:r>
        <w:rPr>
          <w:rFonts w:ascii="Calibri" w:hAnsi="Calibri"/>
        </w:rPr>
        <w:t>:</w:t>
      </w:r>
      <w:r w:rsidR="007D48C5">
        <w:rPr>
          <w:rFonts w:ascii="Calibri" w:hAnsi="Calibri"/>
        </w:rPr>
        <w:t xml:space="preserve"> _</w:t>
      </w:r>
      <w:r>
        <w:rPr>
          <w:rFonts w:ascii="Calibri" w:hAnsi="Calibri"/>
        </w:rPr>
        <w:t>___________________________________________________________</w:t>
      </w:r>
      <w:r w:rsidR="00717698">
        <w:rPr>
          <w:rFonts w:ascii="Calibri" w:hAnsi="Calibri"/>
        </w:rPr>
        <w:br/>
        <w:t>_____________________________________________________________________________________</w:t>
      </w:r>
    </w:p>
    <w:p w:rsidR="007D48C5" w:rsidRDefault="007D48C5" w:rsidP="00BB6F5A">
      <w:pPr>
        <w:rPr>
          <w:rFonts w:ascii="Calibri" w:hAnsi="Calibri"/>
        </w:rPr>
      </w:pPr>
    </w:p>
    <w:p w:rsidR="00BB6F5A" w:rsidRDefault="00BB6F5A" w:rsidP="00BB6F5A">
      <w:pPr>
        <w:rPr>
          <w:rFonts w:ascii="Calibri" w:hAnsi="Calibri"/>
        </w:rPr>
      </w:pPr>
      <w:r>
        <w:rPr>
          <w:rFonts w:ascii="Calibri" w:hAnsi="Calibri"/>
        </w:rPr>
        <w:t xml:space="preserve">How does a person’s character develop? </w:t>
      </w:r>
      <w:r w:rsidR="00717698">
        <w:rPr>
          <w:rFonts w:ascii="Calibri" w:hAnsi="Calibri"/>
        </w:rPr>
        <w:t>What are the 3 stages?</w:t>
      </w:r>
      <w:r>
        <w:rPr>
          <w:rFonts w:ascii="Calibri" w:hAnsi="Calibri"/>
        </w:rPr>
        <w:t xml:space="preserve"> _________________________________________________</w:t>
      </w:r>
      <w:r w:rsidR="00717698">
        <w:rPr>
          <w:rFonts w:ascii="Calibri" w:hAnsi="Calibri"/>
        </w:rPr>
        <w:t>__________________________________</w:t>
      </w:r>
      <w:r>
        <w:rPr>
          <w:rFonts w:ascii="Calibri" w:hAnsi="Calibri"/>
        </w:rPr>
        <w:t>__</w:t>
      </w:r>
    </w:p>
    <w:p w:rsidR="00BB6F5A" w:rsidRDefault="00BB6F5A" w:rsidP="00BB6F5A">
      <w:pPr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_____________________________________________________________________________________</w:t>
      </w:r>
    </w:p>
    <w:p w:rsidR="00835F55" w:rsidRDefault="00835F55" w:rsidP="00BB6F5A">
      <w:pPr>
        <w:rPr>
          <w:rFonts w:ascii="Calibri" w:hAnsi="Calibri"/>
          <w:b/>
        </w:rPr>
      </w:pPr>
    </w:p>
    <w:p w:rsidR="00BB6F5A" w:rsidRPr="00BB6F5A" w:rsidRDefault="00BB6F5A" w:rsidP="00BB6F5A">
      <w:pPr>
        <w:rPr>
          <w:rFonts w:ascii="Calibri" w:hAnsi="Calibri"/>
          <w:b/>
        </w:rPr>
      </w:pPr>
      <w:r w:rsidRPr="00BB6F5A">
        <w:rPr>
          <w:rFonts w:ascii="Calibri" w:hAnsi="Calibri"/>
          <w:b/>
        </w:rPr>
        <w:t>Business Behavior</w:t>
      </w:r>
    </w:p>
    <w:p w:rsidR="00BB6F5A" w:rsidRDefault="00BB6F5A" w:rsidP="00BB6F5A">
      <w:pPr>
        <w:rPr>
          <w:rFonts w:ascii="Calibri" w:hAnsi="Calibri"/>
        </w:rPr>
      </w:pPr>
      <w:r>
        <w:rPr>
          <w:rFonts w:ascii="Calibri" w:hAnsi="Calibri"/>
        </w:rPr>
        <w:t>How can the bad behavior of celebrities be controlled? ________________________________________</w:t>
      </w:r>
    </w:p>
    <w:p w:rsidR="00835F55" w:rsidRDefault="00BB6F5A" w:rsidP="00BB6F5A">
      <w:pPr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_____________________________________________________________________________________</w:t>
      </w:r>
    </w:p>
    <w:p w:rsidR="00835F55" w:rsidRDefault="00835F55" w:rsidP="00835F55">
      <w:pPr>
        <w:rPr>
          <w:rFonts w:ascii="Calibri" w:hAnsi="Calibri"/>
        </w:rPr>
      </w:pPr>
    </w:p>
    <w:p w:rsidR="00936C33" w:rsidRDefault="00936C33" w:rsidP="00835F55">
      <w:pPr>
        <w:rPr>
          <w:rFonts w:ascii="Calibri" w:hAnsi="Calibri"/>
        </w:rPr>
      </w:pPr>
    </w:p>
    <w:p w:rsidR="007D48C5" w:rsidRDefault="007D48C5" w:rsidP="007D48C5">
      <w:pPr>
        <w:jc w:val="center"/>
        <w:rPr>
          <w:rFonts w:ascii="Calibri" w:hAnsi="Calibri"/>
        </w:rPr>
      </w:pPr>
      <w:r w:rsidRPr="007D48C5">
        <w:rPr>
          <w:rFonts w:ascii="Calibri" w:hAnsi="Calibri"/>
          <w:b/>
          <w:u w:val="single"/>
        </w:rPr>
        <w:t>2.</w:t>
      </w:r>
      <w:r>
        <w:rPr>
          <w:rFonts w:ascii="Calibri" w:hAnsi="Calibri"/>
          <w:b/>
          <w:u w:val="single"/>
        </w:rPr>
        <w:t>4</w:t>
      </w:r>
      <w:r w:rsidRPr="007D48C5">
        <w:rPr>
          <w:rFonts w:ascii="Calibri" w:hAnsi="Calibri"/>
          <w:b/>
          <w:u w:val="single"/>
        </w:rPr>
        <w:t xml:space="preserve"> ~ </w:t>
      </w:r>
      <w:r>
        <w:rPr>
          <w:rFonts w:ascii="Calibri" w:hAnsi="Calibri"/>
          <w:b/>
          <w:u w:val="single"/>
        </w:rPr>
        <w:t xml:space="preserve">Financial </w:t>
      </w:r>
      <w:proofErr w:type="gramStart"/>
      <w:r>
        <w:rPr>
          <w:rFonts w:ascii="Calibri" w:hAnsi="Calibri"/>
          <w:b/>
          <w:u w:val="single"/>
        </w:rPr>
        <w:t>Analysis</w:t>
      </w:r>
      <w:proofErr w:type="gramEnd"/>
    </w:p>
    <w:p w:rsidR="00BB6F5A" w:rsidRPr="00835F55" w:rsidRDefault="00835F55" w:rsidP="00835F55">
      <w:pPr>
        <w:rPr>
          <w:rFonts w:ascii="Calibri" w:hAnsi="Calibri"/>
          <w:b/>
        </w:rPr>
      </w:pPr>
      <w:r w:rsidRPr="00835F55">
        <w:rPr>
          <w:rFonts w:ascii="Calibri" w:hAnsi="Calibri"/>
          <w:b/>
        </w:rPr>
        <w:t>It Takes Money</w:t>
      </w:r>
    </w:p>
    <w:p w:rsidR="00835F55" w:rsidRDefault="00835F55" w:rsidP="00835F55">
      <w:pPr>
        <w:rPr>
          <w:rFonts w:ascii="Calibri" w:hAnsi="Calibri"/>
        </w:rPr>
      </w:pPr>
      <w:r>
        <w:rPr>
          <w:rFonts w:ascii="Calibri" w:hAnsi="Calibri"/>
        </w:rPr>
        <w:t>List all the revenue sources for sports &amp; entertainment events we discussed in class.</w:t>
      </w:r>
    </w:p>
    <w:p w:rsidR="00835F55" w:rsidRDefault="00835F55" w:rsidP="00835F55">
      <w:pPr>
        <w:ind w:right="-36"/>
        <w:rPr>
          <w:rFonts w:ascii="Calibri" w:hAnsi="Calibri"/>
        </w:rPr>
      </w:pPr>
      <w:r>
        <w:rPr>
          <w:rFonts w:ascii="Calibri" w:hAnsi="Calibri"/>
        </w:rPr>
        <w:t>___________________________    ___________________________    ___________________________</w:t>
      </w:r>
    </w:p>
    <w:p w:rsidR="00835F55" w:rsidRPr="00835F55" w:rsidRDefault="00835F55" w:rsidP="00835F55">
      <w:pPr>
        <w:ind w:right="-36"/>
        <w:rPr>
          <w:rFonts w:ascii="Calibri" w:hAnsi="Calibri"/>
        </w:rPr>
      </w:pPr>
      <w:r>
        <w:rPr>
          <w:rFonts w:ascii="Calibri" w:hAnsi="Calibri"/>
        </w:rPr>
        <w:t>___________________________    ___________________________    ___________________________</w:t>
      </w:r>
    </w:p>
    <w:p w:rsidR="00835F55" w:rsidRPr="00835F55" w:rsidRDefault="00835F55" w:rsidP="00835F55">
      <w:pPr>
        <w:ind w:right="-36"/>
        <w:rPr>
          <w:rFonts w:ascii="Calibri" w:hAnsi="Calibri"/>
        </w:rPr>
      </w:pPr>
      <w:r>
        <w:rPr>
          <w:rFonts w:ascii="Calibri" w:hAnsi="Calibri"/>
        </w:rPr>
        <w:t>___________________________    ___________________________    ___________________________</w:t>
      </w:r>
    </w:p>
    <w:p w:rsidR="00835F55" w:rsidRPr="00835F55" w:rsidRDefault="00835F55" w:rsidP="00835F55">
      <w:pPr>
        <w:ind w:right="-36"/>
        <w:rPr>
          <w:rFonts w:ascii="Calibri" w:hAnsi="Calibri"/>
        </w:rPr>
      </w:pPr>
      <w:r>
        <w:rPr>
          <w:rFonts w:ascii="Calibri" w:hAnsi="Calibri"/>
        </w:rPr>
        <w:t>___________________________    ___________________________    ___________________________</w:t>
      </w:r>
    </w:p>
    <w:p w:rsidR="00835F55" w:rsidRDefault="00835F55" w:rsidP="00835F55">
      <w:pPr>
        <w:ind w:right="-36"/>
        <w:rPr>
          <w:rFonts w:ascii="Calibri" w:hAnsi="Calibri"/>
        </w:rPr>
      </w:pPr>
    </w:p>
    <w:p w:rsidR="007D48C5" w:rsidRPr="00835F55" w:rsidRDefault="007D48C5" w:rsidP="007D48C5">
      <w:pPr>
        <w:rPr>
          <w:rFonts w:ascii="Calibri" w:hAnsi="Calibri"/>
          <w:b/>
        </w:rPr>
      </w:pPr>
      <w:r>
        <w:rPr>
          <w:rFonts w:ascii="Calibri" w:hAnsi="Calibri"/>
          <w:b/>
        </w:rPr>
        <w:t>Where is the</w:t>
      </w:r>
      <w:r w:rsidRPr="00835F55">
        <w:rPr>
          <w:rFonts w:ascii="Calibri" w:hAnsi="Calibri"/>
          <w:b/>
        </w:rPr>
        <w:t xml:space="preserve"> Money</w:t>
      </w:r>
    </w:p>
    <w:p w:rsidR="00A7364E" w:rsidRDefault="00A7364E" w:rsidP="007D48C5">
      <w:pPr>
        <w:jc w:val="both"/>
        <w:rPr>
          <w:rFonts w:ascii="Calibri" w:hAnsi="Calibri"/>
        </w:rPr>
      </w:pPr>
      <w:r w:rsidRPr="00A7364E">
        <w:rPr>
          <w:rFonts w:ascii="Calibri" w:hAnsi="Calibri"/>
          <w:i/>
        </w:rPr>
        <w:t>Financing</w:t>
      </w:r>
      <w:r w:rsidR="007D48C5">
        <w:rPr>
          <w:rFonts w:ascii="Calibri" w:hAnsi="Calibri"/>
          <w:i/>
        </w:rPr>
        <w:t xml:space="preserve"> (p.49)</w:t>
      </w:r>
      <w:r>
        <w:rPr>
          <w:rFonts w:ascii="Calibri" w:hAnsi="Calibri"/>
        </w:rPr>
        <w:t>:</w:t>
      </w:r>
      <w:r w:rsidR="007D48C5">
        <w:rPr>
          <w:rFonts w:ascii="Calibri" w:hAnsi="Calibri"/>
        </w:rPr>
        <w:t xml:space="preserve"> </w:t>
      </w:r>
      <w:r>
        <w:rPr>
          <w:rFonts w:ascii="Calibri" w:hAnsi="Calibri"/>
        </w:rPr>
        <w:t>_______________________________________________________________________</w:t>
      </w:r>
      <w:r w:rsidR="007D48C5">
        <w:rPr>
          <w:rFonts w:ascii="Calibri" w:hAnsi="Calibri"/>
        </w:rPr>
        <w:br/>
        <w:t>_____________________________________________________________________________________</w:t>
      </w:r>
    </w:p>
    <w:p w:rsidR="00A7364E" w:rsidRDefault="00A7364E" w:rsidP="007D48C5">
      <w:pPr>
        <w:jc w:val="both"/>
        <w:rPr>
          <w:rFonts w:ascii="Calibri" w:hAnsi="Calibri"/>
        </w:rPr>
      </w:pPr>
      <w:r w:rsidRPr="00A7364E">
        <w:rPr>
          <w:rFonts w:ascii="Calibri" w:hAnsi="Calibri"/>
          <w:i/>
        </w:rPr>
        <w:t>Assets</w:t>
      </w:r>
      <w:r w:rsidR="007D48C5">
        <w:rPr>
          <w:rFonts w:ascii="Calibri" w:hAnsi="Calibri"/>
          <w:i/>
        </w:rPr>
        <w:t xml:space="preserve"> (p.50)</w:t>
      </w:r>
      <w:r>
        <w:rPr>
          <w:rFonts w:ascii="Calibri" w:hAnsi="Calibri"/>
        </w:rPr>
        <w:t>:</w:t>
      </w:r>
      <w:r w:rsidR="007D48C5">
        <w:rPr>
          <w:rFonts w:ascii="Calibri" w:hAnsi="Calibri"/>
        </w:rPr>
        <w:t xml:space="preserve"> </w:t>
      </w:r>
      <w:r>
        <w:rPr>
          <w:rFonts w:ascii="Calibri" w:hAnsi="Calibri"/>
        </w:rPr>
        <w:t>__________________________________________________________________________</w:t>
      </w:r>
      <w:r w:rsidR="007D48C5">
        <w:rPr>
          <w:rFonts w:ascii="Calibri" w:hAnsi="Calibri"/>
        </w:rPr>
        <w:br/>
        <w:t>_____________________________________________________________________________________</w:t>
      </w:r>
    </w:p>
    <w:p w:rsidR="00A7364E" w:rsidRDefault="00A7364E" w:rsidP="007D48C5">
      <w:pPr>
        <w:jc w:val="both"/>
        <w:rPr>
          <w:rFonts w:ascii="Calibri" w:hAnsi="Calibri"/>
        </w:rPr>
      </w:pPr>
      <w:r w:rsidRPr="00A7364E">
        <w:rPr>
          <w:rFonts w:ascii="Calibri" w:hAnsi="Calibri"/>
          <w:i/>
        </w:rPr>
        <w:t>Liabilities</w:t>
      </w:r>
      <w:r w:rsidR="007D48C5">
        <w:rPr>
          <w:rFonts w:ascii="Calibri" w:hAnsi="Calibri"/>
          <w:i/>
        </w:rPr>
        <w:t xml:space="preserve"> (p.50)</w:t>
      </w:r>
      <w:r>
        <w:rPr>
          <w:rFonts w:ascii="Calibri" w:hAnsi="Calibri"/>
        </w:rPr>
        <w:t>: ______________</w:t>
      </w:r>
      <w:r w:rsidR="007D48C5">
        <w:rPr>
          <w:rFonts w:ascii="Calibri" w:hAnsi="Calibri"/>
        </w:rPr>
        <w:t>_</w:t>
      </w:r>
      <w:r>
        <w:rPr>
          <w:rFonts w:ascii="Calibri" w:hAnsi="Calibri"/>
        </w:rPr>
        <w:t>________________________________________________________</w:t>
      </w:r>
      <w:r w:rsidR="007D48C5">
        <w:rPr>
          <w:rFonts w:ascii="Calibri" w:hAnsi="Calibri"/>
        </w:rPr>
        <w:br/>
        <w:t>_____________________________________________________________________________________</w:t>
      </w:r>
    </w:p>
    <w:p w:rsidR="00A7364E" w:rsidRDefault="00A7364E" w:rsidP="007D48C5">
      <w:pPr>
        <w:jc w:val="both"/>
        <w:rPr>
          <w:rFonts w:ascii="Calibri" w:hAnsi="Calibri"/>
        </w:rPr>
      </w:pPr>
      <w:r w:rsidRPr="00A7364E">
        <w:rPr>
          <w:rFonts w:ascii="Calibri" w:hAnsi="Calibri"/>
          <w:i/>
        </w:rPr>
        <w:t>Net Worth</w:t>
      </w:r>
      <w:r w:rsidR="007D48C5">
        <w:rPr>
          <w:rFonts w:ascii="Calibri" w:hAnsi="Calibri"/>
          <w:i/>
        </w:rPr>
        <w:t xml:space="preserve"> (p.50)</w:t>
      </w:r>
      <w:r>
        <w:rPr>
          <w:rFonts w:ascii="Calibri" w:hAnsi="Calibri"/>
        </w:rPr>
        <w:t>:</w:t>
      </w:r>
      <w:r w:rsidR="007D48C5">
        <w:rPr>
          <w:rFonts w:ascii="Calibri" w:hAnsi="Calibri"/>
        </w:rPr>
        <w:t xml:space="preserve"> </w:t>
      </w:r>
      <w:r>
        <w:rPr>
          <w:rFonts w:ascii="Calibri" w:hAnsi="Calibri"/>
        </w:rPr>
        <w:t>_______________</w:t>
      </w:r>
      <w:r w:rsidR="007D48C5">
        <w:rPr>
          <w:rFonts w:ascii="Calibri" w:hAnsi="Calibri"/>
        </w:rPr>
        <w:t>_</w:t>
      </w:r>
      <w:r>
        <w:rPr>
          <w:rFonts w:ascii="Calibri" w:hAnsi="Calibri"/>
        </w:rPr>
        <w:t>______________________________________________________</w:t>
      </w:r>
      <w:r w:rsidR="007D48C5">
        <w:rPr>
          <w:rFonts w:ascii="Calibri" w:hAnsi="Calibri"/>
        </w:rPr>
        <w:br/>
        <w:t>_____________________________________________________________________________________</w:t>
      </w:r>
    </w:p>
    <w:p w:rsidR="007D48C5" w:rsidRDefault="007D48C5" w:rsidP="007D48C5">
      <w:pPr>
        <w:spacing w:line="276" w:lineRule="auto"/>
        <w:jc w:val="both"/>
        <w:rPr>
          <w:rFonts w:ascii="Calibri" w:hAnsi="Calibri"/>
        </w:rPr>
      </w:pPr>
    </w:p>
    <w:p w:rsidR="007D48C5" w:rsidRDefault="007D48C5" w:rsidP="007D48C5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What is the purpose of a forecast? ________________________________________________________</w:t>
      </w:r>
    </w:p>
    <w:sectPr w:rsidR="007D48C5" w:rsidSect="00343785">
      <w:headerReference w:type="default" r:id="rId8"/>
      <w:type w:val="continuous"/>
      <w:pgSz w:w="12240" w:h="15840" w:code="1"/>
      <w:pgMar w:top="1080" w:right="1008" w:bottom="1008" w:left="1008" w:header="54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5F55" w:rsidRDefault="00835F55" w:rsidP="00722999">
      <w:r>
        <w:separator/>
      </w:r>
    </w:p>
  </w:endnote>
  <w:endnote w:type="continuationSeparator" w:id="0">
    <w:p w:rsidR="00835F55" w:rsidRDefault="00835F55" w:rsidP="007229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5F55" w:rsidRDefault="00835F55" w:rsidP="00722999">
      <w:r>
        <w:separator/>
      </w:r>
    </w:p>
  </w:footnote>
  <w:footnote w:type="continuationSeparator" w:id="0">
    <w:p w:rsidR="00835F55" w:rsidRDefault="00835F55" w:rsidP="007229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F55" w:rsidRPr="00722999" w:rsidRDefault="00835F55">
    <w:pPr>
      <w:pStyle w:val="Header"/>
      <w:rPr>
        <w:rFonts w:ascii="Calibri" w:hAnsi="Calibri"/>
      </w:rPr>
    </w:pPr>
    <w:r w:rsidRPr="00722999">
      <w:rPr>
        <w:rFonts w:ascii="Calibri" w:hAnsi="Calibri"/>
      </w:rPr>
      <w:t xml:space="preserve">Name: </w:t>
    </w:r>
    <w:r>
      <w:rPr>
        <w:rFonts w:ascii="Calibri" w:hAnsi="Calibri"/>
      </w:rPr>
      <w:t>_________________________________________ Period: _________ Date: 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F67E6"/>
    <w:multiLevelType w:val="hybridMultilevel"/>
    <w:tmpl w:val="6C0C6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rsids>
    <w:rsidRoot w:val="00C05437"/>
    <w:rsid w:val="00030457"/>
    <w:rsid w:val="000530A0"/>
    <w:rsid w:val="00142D6B"/>
    <w:rsid w:val="00166FED"/>
    <w:rsid w:val="001E6C32"/>
    <w:rsid w:val="002220AA"/>
    <w:rsid w:val="00244B84"/>
    <w:rsid w:val="002931E3"/>
    <w:rsid w:val="00343785"/>
    <w:rsid w:val="00390FAF"/>
    <w:rsid w:val="003B1F4F"/>
    <w:rsid w:val="003E79EF"/>
    <w:rsid w:val="005429E7"/>
    <w:rsid w:val="005A71FF"/>
    <w:rsid w:val="005B5545"/>
    <w:rsid w:val="00622A0F"/>
    <w:rsid w:val="00650037"/>
    <w:rsid w:val="006837E0"/>
    <w:rsid w:val="00717698"/>
    <w:rsid w:val="00722999"/>
    <w:rsid w:val="00781C51"/>
    <w:rsid w:val="00786EFB"/>
    <w:rsid w:val="007D48C5"/>
    <w:rsid w:val="00835F55"/>
    <w:rsid w:val="008F4BFA"/>
    <w:rsid w:val="00936C33"/>
    <w:rsid w:val="00972775"/>
    <w:rsid w:val="00A7364E"/>
    <w:rsid w:val="00AC7202"/>
    <w:rsid w:val="00B329ED"/>
    <w:rsid w:val="00B53AA8"/>
    <w:rsid w:val="00BA51BB"/>
    <w:rsid w:val="00BB6F5A"/>
    <w:rsid w:val="00C05437"/>
    <w:rsid w:val="00C42172"/>
    <w:rsid w:val="00D363BE"/>
    <w:rsid w:val="00E1145B"/>
    <w:rsid w:val="00EF7AEA"/>
    <w:rsid w:val="00F2283A"/>
    <w:rsid w:val="00F42D38"/>
    <w:rsid w:val="00FC3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  <o:rules v:ext="edit">
        <o:r id="V:Rule2" type="connector" idref="#_x0000_s1051"/>
        <o:r id="V:Rule3" type="connector" idref="#_x0000_s1052"/>
        <o:r id="V:Rule4" type="connector" idref="#_x0000_s1053"/>
        <o:r id="V:Rule5" type="connector" idref="#_x0000_s1054"/>
        <o:r id="V:Rule6" type="connector" idref="#_x0000_s1055"/>
        <o:r id="V:Rule7" type="connector" idref="#_x0000_s1056"/>
        <o:r id="V:Rule8" type="connector" idref="#_x0000_s105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B8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229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2999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229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2999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6C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C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501D5-279B-4FEA-8BE1-F75C85799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192</Words>
  <Characters>3309</Characters>
  <Application>Microsoft Office Word</Application>
  <DocSecurity>0</DocSecurity>
  <Lines>27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Two Activities</vt:lpstr>
    </vt:vector>
  </TitlesOfParts>
  <Company>Upper Dublin School District</Company>
  <LinksUpToDate>false</LinksUpToDate>
  <CharactersWithSpaces>3495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Two Activities</dc:title>
  <dc:creator>udsd</dc:creator>
  <cp:lastModifiedBy>jsundlin</cp:lastModifiedBy>
  <cp:revision>7</cp:revision>
  <cp:lastPrinted>2012-09-19T13:37:00Z</cp:lastPrinted>
  <dcterms:created xsi:type="dcterms:W3CDTF">2011-09-22T21:45:00Z</dcterms:created>
  <dcterms:modified xsi:type="dcterms:W3CDTF">2012-09-19T13:38:00Z</dcterms:modified>
</cp:coreProperties>
</file>